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4E50" w:rsidRDefault="00FB4E50" w:rsidP="000B5009">
      <w:pPr>
        <w:spacing w:after="0" w:line="240" w:lineRule="auto"/>
        <w:jc w:val="center"/>
        <w:rPr>
          <w:rFonts w:ascii="Times New Roman" w:eastAsia="Times New Roman" w:hAnsi="Times New Roman" w:cs="Times New Roman"/>
          <w:sz w:val="28"/>
        </w:rPr>
      </w:pPr>
      <w:r>
        <w:rPr>
          <w:rFonts w:ascii="Times New Roman" w:eastAsia="Times New Roman" w:hAnsi="Times New Roman" w:cs="Times New Roman"/>
          <w:sz w:val="28"/>
        </w:rPr>
        <w:t xml:space="preserve">Ata número </w:t>
      </w:r>
      <w:r w:rsidR="00061185">
        <w:rPr>
          <w:rFonts w:ascii="Times New Roman" w:eastAsia="Times New Roman" w:hAnsi="Times New Roman" w:cs="Times New Roman"/>
          <w:sz w:val="28"/>
        </w:rPr>
        <w:t>catorze</w:t>
      </w:r>
    </w:p>
    <w:p w:rsidR="00FB4E50" w:rsidRDefault="00FB4E50" w:rsidP="00FB4E50">
      <w:pPr>
        <w:spacing w:after="0" w:line="240" w:lineRule="auto"/>
        <w:jc w:val="center"/>
        <w:rPr>
          <w:rFonts w:ascii="Times New Roman" w:eastAsia="Times New Roman" w:hAnsi="Times New Roman" w:cs="Times New Roman"/>
          <w:sz w:val="24"/>
        </w:rPr>
      </w:pPr>
    </w:p>
    <w:tbl>
      <w:tblPr>
        <w:tblW w:w="0" w:type="auto"/>
        <w:tblInd w:w="98" w:type="dxa"/>
        <w:tblCellMar>
          <w:left w:w="10" w:type="dxa"/>
          <w:right w:w="10" w:type="dxa"/>
        </w:tblCellMar>
        <w:tblLook w:val="0000"/>
      </w:tblPr>
      <w:tblGrid>
        <w:gridCol w:w="2670"/>
        <w:gridCol w:w="1369"/>
        <w:gridCol w:w="4583"/>
      </w:tblGrid>
      <w:tr w:rsidR="00FB4E50" w:rsidTr="00501C4A">
        <w:trPr>
          <w:trHeight w:val="1"/>
        </w:trPr>
        <w:tc>
          <w:tcPr>
            <w:tcW w:w="8396" w:type="dxa"/>
            <w:gridSpan w:val="3"/>
            <w:tcBorders>
              <w:top w:val="single" w:sz="4" w:space="0" w:color="0000FF"/>
              <w:left w:val="single" w:sz="4" w:space="0" w:color="0000FF"/>
              <w:bottom w:val="single" w:sz="4" w:space="0" w:color="0000FF"/>
              <w:right w:val="single" w:sz="4" w:space="0" w:color="0000FF"/>
            </w:tcBorders>
            <w:shd w:val="clear" w:color="000000" w:fill="FFFFFF"/>
            <w:tcMar>
              <w:left w:w="108" w:type="dxa"/>
              <w:right w:w="108" w:type="dxa"/>
            </w:tcMar>
          </w:tcPr>
          <w:p w:rsidR="00FB4E50" w:rsidRDefault="00FB4E50" w:rsidP="006D61BC">
            <w:pPr>
              <w:spacing w:after="0" w:line="240" w:lineRule="auto"/>
              <w:rPr>
                <w:rFonts w:ascii="Times New Roman" w:eastAsia="Times New Roman" w:hAnsi="Times New Roman" w:cs="Times New Roman"/>
                <w:b/>
                <w:i/>
                <w:color w:val="0000FF"/>
                <w:sz w:val="24"/>
              </w:rPr>
            </w:pPr>
          </w:p>
          <w:p w:rsidR="00FB4E50" w:rsidRPr="00061185" w:rsidRDefault="00FB4E50" w:rsidP="006D61BC">
            <w:pPr>
              <w:spacing w:after="0" w:line="240" w:lineRule="auto"/>
              <w:rPr>
                <w:rFonts w:ascii="Times New Roman" w:eastAsia="Times New Roman" w:hAnsi="Times New Roman" w:cs="Times New Roman"/>
                <w:b/>
                <w:sz w:val="24"/>
              </w:rPr>
            </w:pPr>
            <w:r w:rsidRPr="00061185">
              <w:rPr>
                <w:rFonts w:ascii="Times New Roman" w:eastAsia="Times New Roman" w:hAnsi="Times New Roman" w:cs="Times New Roman"/>
                <w:b/>
                <w:color w:val="0000FF"/>
                <w:sz w:val="24"/>
              </w:rPr>
              <w:t xml:space="preserve">Data: </w:t>
            </w:r>
            <w:r w:rsidR="0048773D" w:rsidRPr="00061185">
              <w:rPr>
                <w:rFonts w:ascii="Times New Roman" w:eastAsia="Times New Roman" w:hAnsi="Times New Roman" w:cs="Times New Roman"/>
                <w:b/>
                <w:color w:val="0000FF"/>
                <w:sz w:val="24"/>
              </w:rPr>
              <w:t>vinte</w:t>
            </w:r>
            <w:r w:rsidR="003C6B5D" w:rsidRPr="00061185">
              <w:rPr>
                <w:rFonts w:ascii="Times New Roman" w:eastAsia="Times New Roman" w:hAnsi="Times New Roman" w:cs="Times New Roman"/>
                <w:b/>
                <w:color w:val="0000FF"/>
                <w:sz w:val="24"/>
              </w:rPr>
              <w:t xml:space="preserve"> de </w:t>
            </w:r>
            <w:r w:rsidR="0048773D" w:rsidRPr="00061185">
              <w:rPr>
                <w:rFonts w:ascii="Times New Roman" w:eastAsia="Times New Roman" w:hAnsi="Times New Roman" w:cs="Times New Roman"/>
                <w:b/>
                <w:color w:val="0000FF"/>
                <w:sz w:val="24"/>
              </w:rPr>
              <w:t>dezembro</w:t>
            </w:r>
            <w:r w:rsidR="003C6B5D" w:rsidRPr="00061185">
              <w:rPr>
                <w:rFonts w:ascii="Times New Roman" w:eastAsia="Times New Roman" w:hAnsi="Times New Roman" w:cs="Times New Roman"/>
                <w:b/>
                <w:color w:val="0000FF"/>
                <w:sz w:val="24"/>
              </w:rPr>
              <w:t xml:space="preserve"> de dois mil e dez</w:t>
            </w:r>
            <w:r w:rsidRPr="00061185">
              <w:rPr>
                <w:rFonts w:ascii="Times New Roman" w:eastAsia="Times New Roman" w:hAnsi="Times New Roman" w:cs="Times New Roman"/>
                <w:b/>
                <w:color w:val="0000FF"/>
                <w:sz w:val="24"/>
              </w:rPr>
              <w:t xml:space="preserve">asseis. </w:t>
            </w:r>
          </w:p>
          <w:p w:rsidR="00FB4E50" w:rsidRDefault="00FB4E50" w:rsidP="006D61BC">
            <w:pPr>
              <w:spacing w:after="0" w:line="240" w:lineRule="auto"/>
            </w:pPr>
          </w:p>
        </w:tc>
      </w:tr>
      <w:tr w:rsidR="00FB4E50" w:rsidTr="00501C4A">
        <w:trPr>
          <w:trHeight w:val="1"/>
        </w:trPr>
        <w:tc>
          <w:tcPr>
            <w:tcW w:w="3797" w:type="dxa"/>
            <w:gridSpan w:val="2"/>
            <w:tcBorders>
              <w:top w:val="single" w:sz="4" w:space="0" w:color="0000FF"/>
              <w:left w:val="single" w:sz="4" w:space="0" w:color="0000FF"/>
              <w:bottom w:val="single" w:sz="4" w:space="0" w:color="0000FF"/>
              <w:right w:val="single" w:sz="4" w:space="0" w:color="0000FF"/>
            </w:tcBorders>
            <w:shd w:val="clear" w:color="000000" w:fill="FFFFFF"/>
            <w:tcMar>
              <w:left w:w="108" w:type="dxa"/>
              <w:right w:w="108" w:type="dxa"/>
            </w:tcMar>
          </w:tcPr>
          <w:p w:rsidR="00FB4E50" w:rsidRDefault="00FB4E50" w:rsidP="006D61BC">
            <w:pPr>
              <w:spacing w:after="0" w:line="240" w:lineRule="auto"/>
              <w:jc w:val="both"/>
            </w:pPr>
            <w:r>
              <w:rPr>
                <w:rFonts w:ascii="Times New Roman" w:eastAsia="Times New Roman" w:hAnsi="Times New Roman" w:cs="Times New Roman"/>
                <w:color w:val="0000FF"/>
                <w:sz w:val="24"/>
              </w:rPr>
              <w:t>Hora: 20:00H</w:t>
            </w:r>
          </w:p>
        </w:tc>
        <w:tc>
          <w:tcPr>
            <w:tcW w:w="4599" w:type="dxa"/>
            <w:tcBorders>
              <w:top w:val="single" w:sz="4" w:space="0" w:color="0000FF"/>
              <w:left w:val="single" w:sz="4" w:space="0" w:color="0000FF"/>
              <w:bottom w:val="single" w:sz="4" w:space="0" w:color="0000FF"/>
              <w:right w:val="single" w:sz="4" w:space="0" w:color="0000FF"/>
            </w:tcBorders>
            <w:shd w:val="clear" w:color="000000" w:fill="FFFFFF"/>
            <w:tcMar>
              <w:left w:w="108" w:type="dxa"/>
              <w:right w:w="108" w:type="dxa"/>
            </w:tcMar>
          </w:tcPr>
          <w:p w:rsidR="00FB4E50" w:rsidRDefault="00FB4E50" w:rsidP="006D61BC">
            <w:pPr>
              <w:spacing w:after="0" w:line="360" w:lineRule="auto"/>
              <w:jc w:val="both"/>
            </w:pPr>
            <w:r>
              <w:rPr>
                <w:rFonts w:ascii="Times New Roman" w:eastAsia="Times New Roman" w:hAnsi="Times New Roman" w:cs="Times New Roman"/>
                <w:color w:val="0000FF"/>
                <w:sz w:val="24"/>
              </w:rPr>
              <w:t>Local: Sede da Junta de Freguesia</w:t>
            </w:r>
          </w:p>
        </w:tc>
      </w:tr>
      <w:tr w:rsidR="00FB4E50" w:rsidTr="00501C4A">
        <w:trPr>
          <w:trHeight w:val="1"/>
        </w:trPr>
        <w:tc>
          <w:tcPr>
            <w:tcW w:w="2119" w:type="dxa"/>
            <w:tcBorders>
              <w:top w:val="single" w:sz="4" w:space="0" w:color="0000FF"/>
              <w:left w:val="single" w:sz="4" w:space="0" w:color="0000FF"/>
              <w:bottom w:val="single" w:sz="4" w:space="0" w:color="0000FF"/>
              <w:right w:val="single" w:sz="4" w:space="0" w:color="0000FF"/>
            </w:tcBorders>
            <w:shd w:val="clear" w:color="000000" w:fill="FFFFFF"/>
            <w:tcMar>
              <w:left w:w="108" w:type="dxa"/>
              <w:right w:w="108" w:type="dxa"/>
            </w:tcMar>
          </w:tcPr>
          <w:p w:rsidR="00FB4E50" w:rsidRDefault="00FB4E50" w:rsidP="006D61BC">
            <w:pPr>
              <w:spacing w:after="0" w:line="240" w:lineRule="auto"/>
              <w:rPr>
                <w:rFonts w:ascii="Times New Roman" w:eastAsia="Times New Roman" w:hAnsi="Times New Roman" w:cs="Times New Roman"/>
                <w:color w:val="0000FF"/>
                <w:sz w:val="24"/>
              </w:rPr>
            </w:pPr>
          </w:p>
          <w:p w:rsidR="00FB4E50" w:rsidRDefault="00FB4E50" w:rsidP="006D61BC">
            <w:pPr>
              <w:spacing w:after="0" w:line="240" w:lineRule="auto"/>
              <w:jc w:val="center"/>
            </w:pPr>
            <w:r>
              <w:rPr>
                <w:rFonts w:ascii="Times New Roman" w:eastAsia="Times New Roman" w:hAnsi="Times New Roman" w:cs="Times New Roman"/>
                <w:color w:val="0000FF"/>
                <w:sz w:val="24"/>
              </w:rPr>
              <w:t>Presentes:</w:t>
            </w:r>
          </w:p>
        </w:tc>
        <w:tc>
          <w:tcPr>
            <w:tcW w:w="6277" w:type="dxa"/>
            <w:gridSpan w:val="2"/>
            <w:tcBorders>
              <w:top w:val="single" w:sz="4" w:space="0" w:color="0000FF"/>
              <w:left w:val="single" w:sz="4" w:space="0" w:color="0000FF"/>
              <w:bottom w:val="single" w:sz="4" w:space="0" w:color="0000FF"/>
              <w:right w:val="single" w:sz="4" w:space="0" w:color="0000FF"/>
            </w:tcBorders>
            <w:shd w:val="clear" w:color="000000" w:fill="FFFFFF"/>
            <w:tcMar>
              <w:left w:w="108" w:type="dxa"/>
              <w:right w:w="108" w:type="dxa"/>
            </w:tcMar>
          </w:tcPr>
          <w:p w:rsidR="00FB4E50" w:rsidRPr="005363A0" w:rsidRDefault="00FB4E50" w:rsidP="0048773D">
            <w:pPr>
              <w:spacing w:after="0" w:line="360" w:lineRule="auto"/>
              <w:jc w:val="both"/>
              <w:rPr>
                <w:rFonts w:ascii="Times New Roman" w:hAnsi="Times New Roman" w:cs="Times New Roman"/>
                <w:sz w:val="24"/>
                <w:szCs w:val="24"/>
              </w:rPr>
            </w:pPr>
            <w:r>
              <w:rPr>
                <w:rFonts w:ascii="Times New Roman" w:hAnsi="Times New Roman" w:cs="Times New Roman"/>
                <w:sz w:val="24"/>
                <w:szCs w:val="24"/>
              </w:rPr>
              <w:t>Gisela de Fátima Pa</w:t>
            </w:r>
            <w:bookmarkStart w:id="0" w:name="_GoBack"/>
            <w:bookmarkEnd w:id="0"/>
            <w:r>
              <w:rPr>
                <w:rFonts w:ascii="Times New Roman" w:hAnsi="Times New Roman" w:cs="Times New Roman"/>
                <w:sz w:val="24"/>
                <w:szCs w:val="24"/>
              </w:rPr>
              <w:t xml:space="preserve">vão Melo Rodrigues Paz; Vítor João Oliveira Couto; Judite de Fátima Oliveira Cabral Silva; Mário Miguel Rodrigues Furtado; Sónia da Conceição Tavares Faria; Paula Cristina Leandro Faria; Zenaide da Conceição Ferreira Maré Gouveia Victória; Osvaldo do Rego Janeiro; </w:t>
            </w:r>
            <w:r w:rsidR="0048773D">
              <w:rPr>
                <w:rFonts w:ascii="Times New Roman" w:hAnsi="Times New Roman" w:cs="Times New Roman"/>
                <w:sz w:val="24"/>
                <w:szCs w:val="24"/>
              </w:rPr>
              <w:t>Rodrigo João Medeiros de Sousa; Ana Cristina Teixeira Pita; Nuno Filipe Rodrigues Moreira</w:t>
            </w:r>
            <w:r>
              <w:rPr>
                <w:rFonts w:ascii="Times New Roman" w:hAnsi="Times New Roman" w:cs="Times New Roman"/>
                <w:sz w:val="24"/>
                <w:szCs w:val="24"/>
              </w:rPr>
              <w:t>.</w:t>
            </w:r>
          </w:p>
        </w:tc>
      </w:tr>
      <w:tr w:rsidR="00FB4E50" w:rsidTr="00501C4A">
        <w:trPr>
          <w:trHeight w:val="1"/>
        </w:trPr>
        <w:tc>
          <w:tcPr>
            <w:tcW w:w="2119" w:type="dxa"/>
            <w:tcBorders>
              <w:top w:val="single" w:sz="4" w:space="0" w:color="0000FF"/>
              <w:left w:val="single" w:sz="4" w:space="0" w:color="0000FF"/>
              <w:bottom w:val="single" w:sz="4" w:space="0" w:color="0000FF"/>
              <w:right w:val="single" w:sz="4" w:space="0" w:color="0000FF"/>
            </w:tcBorders>
            <w:shd w:val="clear" w:color="000000" w:fill="FFFFFF"/>
            <w:tcMar>
              <w:left w:w="108" w:type="dxa"/>
              <w:right w:w="108" w:type="dxa"/>
            </w:tcMar>
          </w:tcPr>
          <w:p w:rsidR="00FB4E50" w:rsidRDefault="00FB4E50" w:rsidP="006D61BC">
            <w:pPr>
              <w:spacing w:after="0" w:line="240" w:lineRule="auto"/>
              <w:jc w:val="center"/>
            </w:pPr>
            <w:r>
              <w:rPr>
                <w:rFonts w:ascii="Times New Roman" w:eastAsia="Times New Roman" w:hAnsi="Times New Roman" w:cs="Times New Roman"/>
                <w:color w:val="0000FF"/>
                <w:sz w:val="24"/>
              </w:rPr>
              <w:t>Ausentes:</w:t>
            </w:r>
          </w:p>
        </w:tc>
        <w:tc>
          <w:tcPr>
            <w:tcW w:w="6277" w:type="dxa"/>
            <w:gridSpan w:val="2"/>
            <w:tcBorders>
              <w:top w:val="single" w:sz="4" w:space="0" w:color="0000FF"/>
              <w:left w:val="single" w:sz="4" w:space="0" w:color="0000FF"/>
              <w:bottom w:val="single" w:sz="4" w:space="0" w:color="0000FF"/>
              <w:right w:val="single" w:sz="4" w:space="0" w:color="0000FF"/>
            </w:tcBorders>
            <w:shd w:val="clear" w:color="000000" w:fill="FFFFFF"/>
            <w:tcMar>
              <w:left w:w="108" w:type="dxa"/>
              <w:right w:w="108" w:type="dxa"/>
            </w:tcMar>
          </w:tcPr>
          <w:p w:rsidR="00FB4E50" w:rsidRPr="00BA5F8D" w:rsidRDefault="00FB4E50" w:rsidP="0048773D">
            <w:pPr>
              <w:spacing w:after="0" w:line="360" w:lineRule="auto"/>
              <w:jc w:val="both"/>
              <w:rPr>
                <w:rFonts w:ascii="Times New Roman" w:eastAsia="Calibri" w:hAnsi="Times New Roman" w:cs="Times New Roman"/>
                <w:sz w:val="24"/>
                <w:szCs w:val="24"/>
              </w:rPr>
            </w:pPr>
            <w:r>
              <w:rPr>
                <w:rFonts w:ascii="Times New Roman" w:hAnsi="Times New Roman" w:cs="Times New Roman"/>
                <w:sz w:val="24"/>
                <w:szCs w:val="24"/>
              </w:rPr>
              <w:t>Carlos Alberto Pacheco Teixeira Gaipo</w:t>
            </w:r>
            <w:r>
              <w:rPr>
                <w:rFonts w:ascii="Times New Roman" w:eastAsia="Calibri" w:hAnsi="Times New Roman" w:cs="Times New Roman"/>
                <w:sz w:val="24"/>
                <w:szCs w:val="24"/>
              </w:rPr>
              <w:t>.</w:t>
            </w:r>
          </w:p>
        </w:tc>
      </w:tr>
      <w:tr w:rsidR="00FB4E50" w:rsidTr="00501C4A">
        <w:tc>
          <w:tcPr>
            <w:tcW w:w="2119" w:type="dxa"/>
            <w:tcBorders>
              <w:top w:val="single" w:sz="4" w:space="0" w:color="0000FF"/>
              <w:left w:val="single" w:sz="4" w:space="0" w:color="0000FF"/>
              <w:bottom w:val="single" w:sz="4" w:space="0" w:color="0000FF"/>
              <w:right w:val="single" w:sz="4" w:space="0" w:color="0000FF"/>
            </w:tcBorders>
            <w:shd w:val="clear" w:color="000000" w:fill="FFFFFF"/>
            <w:tcMar>
              <w:left w:w="108" w:type="dxa"/>
              <w:right w:w="108" w:type="dxa"/>
            </w:tcMar>
          </w:tcPr>
          <w:p w:rsidR="00FB4E50" w:rsidRDefault="00FB4E50" w:rsidP="006D61BC">
            <w:pPr>
              <w:spacing w:after="0" w:line="240" w:lineRule="auto"/>
              <w:rPr>
                <w:rFonts w:ascii="Times New Roman" w:eastAsia="Times New Roman" w:hAnsi="Times New Roman" w:cs="Times New Roman"/>
                <w:color w:val="0000FF"/>
                <w:sz w:val="24"/>
              </w:rPr>
            </w:pPr>
          </w:p>
          <w:p w:rsidR="00FB4E50" w:rsidRDefault="00FB4E50" w:rsidP="006D61BC">
            <w:pPr>
              <w:spacing w:after="0" w:line="240" w:lineRule="auto"/>
              <w:jc w:val="center"/>
            </w:pPr>
            <w:r>
              <w:rPr>
                <w:rFonts w:ascii="Times New Roman" w:eastAsia="Times New Roman" w:hAnsi="Times New Roman" w:cs="Times New Roman"/>
                <w:color w:val="0000FF"/>
                <w:sz w:val="24"/>
              </w:rPr>
              <w:t>Ordem de Trabalhos:</w:t>
            </w:r>
          </w:p>
        </w:tc>
        <w:tc>
          <w:tcPr>
            <w:tcW w:w="6277" w:type="dxa"/>
            <w:gridSpan w:val="2"/>
            <w:tcBorders>
              <w:top w:val="single" w:sz="4" w:space="0" w:color="0000FF"/>
              <w:left w:val="single" w:sz="4" w:space="0" w:color="0000FF"/>
              <w:bottom w:val="single" w:sz="4" w:space="0" w:color="0000FF"/>
              <w:right w:val="single" w:sz="4" w:space="0" w:color="0000FF"/>
            </w:tcBorders>
            <w:shd w:val="clear" w:color="000000" w:fill="FFFFFF"/>
            <w:tcMar>
              <w:left w:w="108" w:type="dxa"/>
              <w:right w:w="108" w:type="dxa"/>
            </w:tcMar>
          </w:tcPr>
          <w:p w:rsidR="00FB4E50" w:rsidRPr="00BA5F8D" w:rsidRDefault="00FB4E50" w:rsidP="006D61BC">
            <w:pPr>
              <w:spacing w:after="0" w:line="360" w:lineRule="auto"/>
              <w:jc w:val="both"/>
              <w:rPr>
                <w:rFonts w:ascii="Times New Roman" w:eastAsia="Times New Roman" w:hAnsi="Times New Roman" w:cs="Times New Roman"/>
                <w:sz w:val="24"/>
                <w:szCs w:val="24"/>
              </w:rPr>
            </w:pPr>
            <w:r w:rsidRPr="00BA5F8D">
              <w:rPr>
                <w:rFonts w:ascii="Times New Roman" w:eastAsia="Times New Roman" w:hAnsi="Times New Roman" w:cs="Times New Roman"/>
                <w:sz w:val="24"/>
                <w:szCs w:val="24"/>
              </w:rPr>
              <w:t xml:space="preserve">I – </w:t>
            </w:r>
            <w:r w:rsidR="0048773D">
              <w:rPr>
                <w:rFonts w:ascii="Times New Roman" w:eastAsia="Times New Roman" w:hAnsi="Times New Roman" w:cs="Times New Roman"/>
                <w:sz w:val="24"/>
                <w:szCs w:val="24"/>
              </w:rPr>
              <w:t>Júri dos presépios</w:t>
            </w:r>
            <w:r>
              <w:rPr>
                <w:rFonts w:ascii="Times New Roman" w:eastAsia="Times New Roman" w:hAnsi="Times New Roman" w:cs="Times New Roman"/>
                <w:sz w:val="24"/>
                <w:szCs w:val="24"/>
              </w:rPr>
              <w:t>;</w:t>
            </w:r>
          </w:p>
          <w:p w:rsidR="0048773D" w:rsidRDefault="00FB4E50" w:rsidP="0048773D">
            <w:pPr>
              <w:spacing w:after="0" w:line="360" w:lineRule="auto"/>
              <w:jc w:val="both"/>
              <w:rPr>
                <w:rFonts w:ascii="Times New Roman" w:eastAsia="Times New Roman" w:hAnsi="Times New Roman" w:cs="Times New Roman"/>
                <w:sz w:val="24"/>
                <w:szCs w:val="24"/>
              </w:rPr>
            </w:pPr>
            <w:r w:rsidRPr="00BA5F8D">
              <w:rPr>
                <w:rFonts w:ascii="Times New Roman" w:eastAsia="Times New Roman" w:hAnsi="Times New Roman" w:cs="Times New Roman"/>
                <w:sz w:val="24"/>
                <w:szCs w:val="24"/>
              </w:rPr>
              <w:t>II –</w:t>
            </w:r>
            <w:r>
              <w:rPr>
                <w:rFonts w:ascii="Times New Roman" w:eastAsia="Times New Roman" w:hAnsi="Times New Roman" w:cs="Times New Roman"/>
                <w:sz w:val="24"/>
                <w:szCs w:val="24"/>
              </w:rPr>
              <w:t xml:space="preserve"> </w:t>
            </w:r>
            <w:r w:rsidR="0048773D">
              <w:rPr>
                <w:rFonts w:ascii="Times New Roman" w:eastAsia="Times New Roman" w:hAnsi="Times New Roman" w:cs="Times New Roman"/>
                <w:sz w:val="24"/>
                <w:szCs w:val="24"/>
              </w:rPr>
              <w:t>Documentos previsionais para 2017;</w:t>
            </w:r>
          </w:p>
          <w:p w:rsidR="0048773D" w:rsidRDefault="0048773D" w:rsidP="0048773D">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III – Mapa de pessoal de 2017;</w:t>
            </w:r>
          </w:p>
          <w:p w:rsidR="00FB4E50" w:rsidRPr="00001E2D" w:rsidRDefault="0048773D" w:rsidP="0048773D">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IV – Situação financeira da junta</w:t>
            </w:r>
            <w:r w:rsidR="003C6B5D">
              <w:rPr>
                <w:rFonts w:ascii="Times New Roman" w:eastAsia="Times New Roman" w:hAnsi="Times New Roman" w:cs="Times New Roman"/>
                <w:sz w:val="24"/>
                <w:szCs w:val="24"/>
              </w:rPr>
              <w:t>.</w:t>
            </w:r>
          </w:p>
        </w:tc>
      </w:tr>
      <w:tr w:rsidR="00FB4E50" w:rsidTr="00372039">
        <w:trPr>
          <w:trHeight w:val="1635"/>
        </w:trPr>
        <w:tc>
          <w:tcPr>
            <w:tcW w:w="8396" w:type="dxa"/>
            <w:gridSpan w:val="3"/>
            <w:tcBorders>
              <w:top w:val="single" w:sz="4" w:space="0" w:color="0000FF"/>
              <w:left w:val="single" w:sz="4" w:space="0" w:color="0000FF"/>
              <w:bottom w:val="single" w:sz="4" w:space="0" w:color="0000FF"/>
              <w:right w:val="single" w:sz="4" w:space="0" w:color="0000FF"/>
            </w:tcBorders>
            <w:shd w:val="clear" w:color="000000" w:fill="FFFFFF"/>
            <w:tcMar>
              <w:left w:w="108" w:type="dxa"/>
              <w:right w:w="108" w:type="dxa"/>
            </w:tcMar>
          </w:tcPr>
          <w:p w:rsidR="00FB4E50" w:rsidRPr="00BA5F8D" w:rsidRDefault="003C6B5D" w:rsidP="006D61BC">
            <w:pPr>
              <w:spacing w:after="0" w:line="36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Ao </w:t>
            </w:r>
            <w:r w:rsidR="0048773D">
              <w:rPr>
                <w:rFonts w:ascii="Times New Roman" w:eastAsia="Times New Roman" w:hAnsi="Times New Roman" w:cs="Times New Roman"/>
                <w:sz w:val="24"/>
              </w:rPr>
              <w:t>vigésimo</w:t>
            </w:r>
            <w:r>
              <w:rPr>
                <w:rFonts w:ascii="Times New Roman" w:eastAsia="Times New Roman" w:hAnsi="Times New Roman" w:cs="Times New Roman"/>
                <w:sz w:val="24"/>
              </w:rPr>
              <w:t xml:space="preserve"> dia </w:t>
            </w:r>
            <w:r w:rsidR="00FB4E50">
              <w:rPr>
                <w:rFonts w:ascii="Times New Roman" w:eastAsia="Times New Roman" w:hAnsi="Times New Roman" w:cs="Times New Roman"/>
                <w:sz w:val="24"/>
              </w:rPr>
              <w:t xml:space="preserve">do mês de </w:t>
            </w:r>
            <w:r w:rsidR="0048773D">
              <w:rPr>
                <w:rFonts w:ascii="Times New Roman" w:eastAsia="Times New Roman" w:hAnsi="Times New Roman" w:cs="Times New Roman"/>
                <w:sz w:val="24"/>
              </w:rPr>
              <w:t>dezembro</w:t>
            </w:r>
            <w:r w:rsidR="00FB4E50">
              <w:rPr>
                <w:rFonts w:ascii="Times New Roman" w:eastAsia="Times New Roman" w:hAnsi="Times New Roman" w:cs="Times New Roman"/>
                <w:sz w:val="24"/>
              </w:rPr>
              <w:t xml:space="preserve"> do ano de dois mil e </w:t>
            </w:r>
            <w:r>
              <w:rPr>
                <w:rFonts w:ascii="Times New Roman" w:eastAsia="Times New Roman" w:hAnsi="Times New Roman" w:cs="Times New Roman"/>
                <w:sz w:val="24"/>
              </w:rPr>
              <w:t>dezasseis</w:t>
            </w:r>
            <w:r w:rsidR="00FB4E50" w:rsidRPr="00BA5F8D">
              <w:rPr>
                <w:rFonts w:ascii="Times New Roman" w:eastAsia="Times New Roman" w:hAnsi="Times New Roman" w:cs="Times New Roman"/>
                <w:sz w:val="24"/>
              </w:rPr>
              <w:t>, pelas vint</w:t>
            </w:r>
            <w:r w:rsidR="00FB4E50">
              <w:rPr>
                <w:rFonts w:ascii="Times New Roman" w:eastAsia="Times New Roman" w:hAnsi="Times New Roman" w:cs="Times New Roman"/>
                <w:sz w:val="24"/>
              </w:rPr>
              <w:t>e horas, por convocatória do</w:t>
            </w:r>
            <w:r w:rsidR="00FB4E50" w:rsidRPr="00BA5F8D">
              <w:rPr>
                <w:rFonts w:ascii="Times New Roman" w:eastAsia="Times New Roman" w:hAnsi="Times New Roman" w:cs="Times New Roman"/>
                <w:sz w:val="24"/>
              </w:rPr>
              <w:t xml:space="preserve"> Sr. Presidente da Assembleia de Freguesia Mário Miguel Rodrigues Furtado, compareceram na sede da Junta de Freguesia da Conceição, em sessão ordinária, os elementos da Assembleia de Freguesia acima referidos para dar cumprimento à ordem supracitada dos</w:t>
            </w:r>
            <w:r w:rsidR="00FB4E50">
              <w:rPr>
                <w:rFonts w:ascii="Times New Roman" w:eastAsia="Times New Roman" w:hAnsi="Times New Roman" w:cs="Times New Roman"/>
                <w:sz w:val="24"/>
              </w:rPr>
              <w:t xml:space="preserve"> t</w:t>
            </w:r>
            <w:r w:rsidR="00FB4E50" w:rsidRPr="00BA5F8D">
              <w:rPr>
                <w:rFonts w:ascii="Times New Roman" w:eastAsia="Times New Roman" w:hAnsi="Times New Roman" w:cs="Times New Roman"/>
                <w:sz w:val="24"/>
              </w:rPr>
              <w:t xml:space="preserve">rabalhos. </w:t>
            </w:r>
            <w:r w:rsidR="008C7BBA">
              <w:rPr>
                <w:rFonts w:ascii="Times New Roman" w:eastAsia="Times New Roman" w:hAnsi="Times New Roman" w:cs="Times New Roman"/>
                <w:sz w:val="24"/>
              </w:rPr>
              <w:t>-------------------------------------------</w:t>
            </w:r>
          </w:p>
          <w:p w:rsidR="00FB4E50" w:rsidRDefault="00FB4E50" w:rsidP="006D61BC">
            <w:pPr>
              <w:spacing w:after="0" w:line="360" w:lineRule="auto"/>
              <w:jc w:val="both"/>
              <w:rPr>
                <w:rFonts w:ascii="Times New Roman" w:eastAsia="Times New Roman" w:hAnsi="Times New Roman" w:cs="Times New Roman"/>
                <w:sz w:val="24"/>
              </w:rPr>
            </w:pPr>
            <w:r w:rsidRPr="00BA5F8D">
              <w:rPr>
                <w:rFonts w:ascii="Times New Roman" w:eastAsia="Times New Roman" w:hAnsi="Times New Roman" w:cs="Times New Roman"/>
                <w:sz w:val="24"/>
              </w:rPr>
              <w:t xml:space="preserve">A sessão iniciou-se com </w:t>
            </w:r>
            <w:r w:rsidR="003C6B5D">
              <w:rPr>
                <w:rFonts w:ascii="Times New Roman" w:eastAsia="Times New Roman" w:hAnsi="Times New Roman" w:cs="Times New Roman"/>
                <w:sz w:val="24"/>
              </w:rPr>
              <w:t>o registo</w:t>
            </w:r>
            <w:r w:rsidR="0048773D">
              <w:rPr>
                <w:rFonts w:ascii="Times New Roman" w:eastAsia="Times New Roman" w:hAnsi="Times New Roman" w:cs="Times New Roman"/>
                <w:sz w:val="24"/>
              </w:rPr>
              <w:t xml:space="preserve"> de presenças dos elementos. O elemento</w:t>
            </w:r>
            <w:r w:rsidR="0048773D">
              <w:rPr>
                <w:rFonts w:ascii="Times New Roman" w:hAnsi="Times New Roman" w:cs="Times New Roman"/>
                <w:sz w:val="24"/>
                <w:szCs w:val="24"/>
              </w:rPr>
              <w:t xml:space="preserve"> Carlos</w:t>
            </w:r>
            <w:r w:rsidR="003C6B5D">
              <w:rPr>
                <w:rFonts w:ascii="Times New Roman" w:hAnsi="Times New Roman" w:cs="Times New Roman"/>
                <w:sz w:val="24"/>
                <w:szCs w:val="24"/>
              </w:rPr>
              <w:t xml:space="preserve"> Alberto Pacheco Teixeira Gaipo</w:t>
            </w:r>
            <w:r w:rsidR="0048773D">
              <w:rPr>
                <w:rFonts w:ascii="Times New Roman" w:eastAsia="Times New Roman" w:hAnsi="Times New Roman" w:cs="Times New Roman"/>
                <w:sz w:val="24"/>
              </w:rPr>
              <w:t xml:space="preserve"> estive ausente</w:t>
            </w:r>
            <w:r>
              <w:rPr>
                <w:rFonts w:ascii="Times New Roman" w:eastAsia="Times New Roman" w:hAnsi="Times New Roman" w:cs="Times New Roman"/>
                <w:sz w:val="24"/>
              </w:rPr>
              <w:t xml:space="preserve"> desta reunião.</w:t>
            </w:r>
            <w:r w:rsidRPr="00BA5F8D">
              <w:rPr>
                <w:rFonts w:ascii="Times New Roman" w:eastAsia="Times New Roman" w:hAnsi="Times New Roman" w:cs="Times New Roman"/>
                <w:sz w:val="24"/>
              </w:rPr>
              <w:t>----------------------------------------------------------------------------------------------</w:t>
            </w:r>
            <w:r w:rsidR="003C6B5D">
              <w:rPr>
                <w:rFonts w:ascii="Times New Roman" w:eastAsia="Times New Roman" w:hAnsi="Times New Roman" w:cs="Times New Roman"/>
                <w:sz w:val="24"/>
              </w:rPr>
              <w:t>--------------------</w:t>
            </w:r>
            <w:r w:rsidR="0048773D">
              <w:rPr>
                <w:rFonts w:ascii="Times New Roman" w:eastAsia="Times New Roman" w:hAnsi="Times New Roman" w:cs="Times New Roman"/>
                <w:sz w:val="24"/>
              </w:rPr>
              <w:t>----------------</w:t>
            </w:r>
          </w:p>
          <w:p w:rsidR="00FB4E50" w:rsidRDefault="00FB4E50" w:rsidP="006D61BC">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 reunião prosseguiu com a leitura da ata da reunião anterior tendo sido aprovada </w:t>
            </w:r>
            <w:r w:rsidR="003C6B5D">
              <w:rPr>
                <w:rFonts w:ascii="Times New Roman" w:eastAsia="Times New Roman" w:hAnsi="Times New Roman" w:cs="Times New Roman"/>
                <w:sz w:val="24"/>
                <w:szCs w:val="24"/>
              </w:rPr>
              <w:t>por unanimidade</w:t>
            </w:r>
            <w:r>
              <w:rPr>
                <w:rFonts w:ascii="Times New Roman" w:eastAsia="Times New Roman" w:hAnsi="Times New Roman" w:cs="Times New Roman"/>
                <w:sz w:val="24"/>
                <w:szCs w:val="24"/>
              </w:rPr>
              <w:t>.</w:t>
            </w:r>
            <w:r w:rsidRPr="00BA5F8D">
              <w:rPr>
                <w:rFonts w:ascii="Times New Roman" w:eastAsia="Times New Roman" w:hAnsi="Times New Roman" w:cs="Times New Roman"/>
                <w:sz w:val="24"/>
                <w:szCs w:val="24"/>
              </w:rPr>
              <w:t>-------------------------------------------------------------------------------------------------------------</w:t>
            </w:r>
            <w:r>
              <w:rPr>
                <w:rFonts w:ascii="Times New Roman" w:eastAsia="Times New Roman" w:hAnsi="Times New Roman" w:cs="Times New Roman"/>
                <w:sz w:val="24"/>
                <w:szCs w:val="24"/>
              </w:rPr>
              <w:t>--------</w:t>
            </w:r>
            <w:r w:rsidR="003C6B5D">
              <w:rPr>
                <w:rFonts w:ascii="Times New Roman" w:eastAsia="Times New Roman" w:hAnsi="Times New Roman" w:cs="Times New Roman"/>
                <w:sz w:val="24"/>
                <w:szCs w:val="24"/>
              </w:rPr>
              <w:t>--------------------------------------</w:t>
            </w:r>
            <w:r w:rsidR="00061185">
              <w:rPr>
                <w:rFonts w:ascii="Times New Roman" w:eastAsia="Times New Roman" w:hAnsi="Times New Roman" w:cs="Times New Roman"/>
                <w:sz w:val="24"/>
                <w:szCs w:val="24"/>
              </w:rPr>
              <w:t>----------------------------</w:t>
            </w:r>
          </w:p>
          <w:p w:rsidR="00677AE5" w:rsidRDefault="00677AE5" w:rsidP="006D61BC">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Antes de dar início à ordem de trabalhos realizou-se a revisão orçamental de 2016, explicada pela senhora presidente da junta, que foi aprovada por unanimidade.--------------------------------------------------------------------------------------------------------------</w:t>
            </w:r>
          </w:p>
          <w:p w:rsidR="00FB4E50" w:rsidRPr="00080CEA" w:rsidRDefault="00FB4E50" w:rsidP="006D61BC">
            <w:pPr>
              <w:spacing w:after="0" w:line="360" w:lineRule="auto"/>
              <w:jc w:val="both"/>
              <w:rPr>
                <w:rFonts w:ascii="Times New Roman" w:eastAsia="Times New Roman" w:hAnsi="Times New Roman" w:cs="Times New Roman"/>
                <w:sz w:val="24"/>
                <w:szCs w:val="24"/>
              </w:rPr>
            </w:pPr>
            <w:r w:rsidRPr="00BA5F8D">
              <w:rPr>
                <w:rFonts w:ascii="Times New Roman" w:eastAsia="Times New Roman" w:hAnsi="Times New Roman" w:cs="Times New Roman"/>
                <w:sz w:val="24"/>
                <w:szCs w:val="24"/>
              </w:rPr>
              <w:t>I –</w:t>
            </w:r>
            <w:r>
              <w:rPr>
                <w:rFonts w:ascii="Times New Roman" w:eastAsia="Times New Roman" w:hAnsi="Times New Roman" w:cs="Times New Roman"/>
                <w:sz w:val="24"/>
                <w:szCs w:val="24"/>
              </w:rPr>
              <w:t xml:space="preserve"> </w:t>
            </w:r>
            <w:r w:rsidR="002431E6">
              <w:rPr>
                <w:rFonts w:ascii="Times New Roman" w:eastAsia="Times New Roman" w:hAnsi="Times New Roman" w:cs="Times New Roman"/>
                <w:sz w:val="24"/>
                <w:szCs w:val="24"/>
              </w:rPr>
              <w:t xml:space="preserve">Tendo a palavra </w:t>
            </w:r>
            <w:r w:rsidR="00677AE5">
              <w:rPr>
                <w:rFonts w:ascii="Times New Roman" w:eastAsia="Times New Roman" w:hAnsi="Times New Roman" w:cs="Times New Roman"/>
                <w:sz w:val="24"/>
                <w:szCs w:val="24"/>
              </w:rPr>
              <w:t>o Senhor</w:t>
            </w:r>
            <w:r w:rsidR="002431E6">
              <w:rPr>
                <w:rFonts w:ascii="Times New Roman" w:eastAsia="Times New Roman" w:hAnsi="Times New Roman" w:cs="Times New Roman"/>
                <w:sz w:val="24"/>
                <w:szCs w:val="24"/>
              </w:rPr>
              <w:t xml:space="preserve"> Presidente da </w:t>
            </w:r>
            <w:r w:rsidR="00677AE5">
              <w:rPr>
                <w:rFonts w:ascii="Times New Roman" w:eastAsia="Times New Roman" w:hAnsi="Times New Roman" w:cs="Times New Roman"/>
                <w:sz w:val="24"/>
                <w:szCs w:val="24"/>
              </w:rPr>
              <w:t xml:space="preserve">Assembleia, e prosseguindo com a ordem </w:t>
            </w:r>
            <w:r w:rsidR="00677AE5">
              <w:rPr>
                <w:rFonts w:ascii="Times New Roman" w:eastAsia="Times New Roman" w:hAnsi="Times New Roman" w:cs="Times New Roman"/>
                <w:sz w:val="24"/>
                <w:szCs w:val="24"/>
              </w:rPr>
              <w:lastRenderedPageBreak/>
              <w:t>de trabalhos, este informou que no dia vinte e seis</w:t>
            </w:r>
            <w:r w:rsidR="00205706">
              <w:rPr>
                <w:rFonts w:ascii="Times New Roman" w:eastAsia="Times New Roman" w:hAnsi="Times New Roman" w:cs="Times New Roman"/>
                <w:sz w:val="24"/>
                <w:szCs w:val="24"/>
              </w:rPr>
              <w:t xml:space="preserve"> de dezembro do presente ano</w:t>
            </w:r>
            <w:r w:rsidR="00677AE5">
              <w:rPr>
                <w:rFonts w:ascii="Times New Roman" w:eastAsia="Times New Roman" w:hAnsi="Times New Roman" w:cs="Times New Roman"/>
                <w:sz w:val="24"/>
                <w:szCs w:val="24"/>
              </w:rPr>
              <w:t xml:space="preserve"> irá realizar</w:t>
            </w:r>
            <w:r w:rsidR="00205706">
              <w:rPr>
                <w:rFonts w:ascii="Times New Roman" w:eastAsia="Times New Roman" w:hAnsi="Times New Roman" w:cs="Times New Roman"/>
                <w:sz w:val="24"/>
                <w:szCs w:val="24"/>
              </w:rPr>
              <w:t>-se</w:t>
            </w:r>
            <w:r w:rsidR="00677AE5">
              <w:rPr>
                <w:rFonts w:ascii="Times New Roman" w:eastAsia="Times New Roman" w:hAnsi="Times New Roman" w:cs="Times New Roman"/>
                <w:sz w:val="24"/>
                <w:szCs w:val="24"/>
              </w:rPr>
              <w:t xml:space="preserve"> o concurso de presépi</w:t>
            </w:r>
            <w:r w:rsidR="00205706">
              <w:rPr>
                <w:rFonts w:ascii="Times New Roman" w:eastAsia="Times New Roman" w:hAnsi="Times New Roman" w:cs="Times New Roman"/>
                <w:sz w:val="24"/>
                <w:szCs w:val="24"/>
              </w:rPr>
              <w:t xml:space="preserve">os, o presépio tradicional e o presépio inovador, havendo </w:t>
            </w:r>
            <w:r w:rsidR="00CF276D">
              <w:rPr>
                <w:rFonts w:ascii="Times New Roman" w:eastAsia="Times New Roman" w:hAnsi="Times New Roman" w:cs="Times New Roman"/>
                <w:sz w:val="24"/>
                <w:szCs w:val="24"/>
              </w:rPr>
              <w:t>prémio para o primeiro, segundo e terceiro lugar. O</w:t>
            </w:r>
            <w:r w:rsidR="00205706">
              <w:rPr>
                <w:rFonts w:ascii="Times New Roman" w:eastAsia="Times New Roman" w:hAnsi="Times New Roman" w:cs="Times New Roman"/>
                <w:sz w:val="24"/>
                <w:szCs w:val="24"/>
              </w:rPr>
              <w:t xml:space="preserve"> júri </w:t>
            </w:r>
            <w:r w:rsidR="00CF276D">
              <w:rPr>
                <w:rFonts w:ascii="Times New Roman" w:eastAsia="Times New Roman" w:hAnsi="Times New Roman" w:cs="Times New Roman"/>
                <w:sz w:val="24"/>
                <w:szCs w:val="24"/>
              </w:rPr>
              <w:t xml:space="preserve">será </w:t>
            </w:r>
            <w:r w:rsidR="00205706">
              <w:rPr>
                <w:rFonts w:ascii="Times New Roman" w:eastAsia="Times New Roman" w:hAnsi="Times New Roman" w:cs="Times New Roman"/>
                <w:sz w:val="24"/>
                <w:szCs w:val="24"/>
              </w:rPr>
              <w:t>composto por Sónia da Conceição Tavares Faria, Osvaldo do Rego Janeiro e Paula Cristina Leandro Faria, e definiu-se que seria pelas 14:30 com início na junta de freguesia</w:t>
            </w:r>
            <w:r w:rsidR="000B5009">
              <w:rPr>
                <w:rFonts w:ascii="Times New Roman" w:eastAsia="Times New Roman" w:hAnsi="Times New Roman" w:cs="Times New Roman"/>
                <w:sz w:val="24"/>
                <w:szCs w:val="24"/>
              </w:rPr>
              <w:t>.</w:t>
            </w:r>
            <w:r>
              <w:rPr>
                <w:rFonts w:ascii="Times New Roman" w:eastAsia="Times New Roman" w:hAnsi="Times New Roman" w:cs="Times New Roman"/>
                <w:sz w:val="24"/>
              </w:rPr>
              <w:t>------------------------------------------------------------------------------------------------------------------</w:t>
            </w:r>
            <w:r w:rsidR="00CF276D">
              <w:rPr>
                <w:rFonts w:ascii="Times New Roman" w:eastAsia="Times New Roman" w:hAnsi="Times New Roman" w:cs="Times New Roman"/>
                <w:sz w:val="24"/>
              </w:rPr>
              <w:t>--</w:t>
            </w:r>
            <w:r w:rsidR="00061185">
              <w:rPr>
                <w:rFonts w:ascii="Times New Roman" w:eastAsia="Times New Roman" w:hAnsi="Times New Roman" w:cs="Times New Roman"/>
                <w:sz w:val="24"/>
              </w:rPr>
              <w:t>----------------------------------------------------------------------------</w:t>
            </w:r>
          </w:p>
          <w:p w:rsidR="00501C4A" w:rsidRDefault="00FB4E50" w:rsidP="00501C4A">
            <w:pPr>
              <w:spacing w:after="0" w:line="36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II – </w:t>
            </w:r>
            <w:r w:rsidR="00CF276D">
              <w:rPr>
                <w:rFonts w:ascii="Times New Roman" w:eastAsia="Times New Roman" w:hAnsi="Times New Roman" w:cs="Times New Roman"/>
                <w:sz w:val="24"/>
              </w:rPr>
              <w:t>A</w:t>
            </w:r>
            <w:r w:rsidR="00817F0E">
              <w:rPr>
                <w:rFonts w:ascii="Times New Roman" w:eastAsia="Times New Roman" w:hAnsi="Times New Roman" w:cs="Times New Roman"/>
                <w:sz w:val="24"/>
              </w:rPr>
              <w:t xml:space="preserve"> Sra. Presidente d</w:t>
            </w:r>
            <w:r>
              <w:rPr>
                <w:rFonts w:ascii="Times New Roman" w:eastAsia="Times New Roman" w:hAnsi="Times New Roman" w:cs="Times New Roman"/>
                <w:sz w:val="24"/>
              </w:rPr>
              <w:t>a junta de freguesia</w:t>
            </w:r>
            <w:r w:rsidR="00CF276D">
              <w:rPr>
                <w:rFonts w:ascii="Times New Roman" w:eastAsia="Times New Roman" w:hAnsi="Times New Roman" w:cs="Times New Roman"/>
                <w:sz w:val="24"/>
              </w:rPr>
              <w:t xml:space="preserve"> falou sobre o orçamento previsto para 2017, </w:t>
            </w:r>
            <w:r w:rsidR="00524DCB">
              <w:rPr>
                <w:rFonts w:ascii="Times New Roman" w:eastAsia="Times New Roman" w:hAnsi="Times New Roman" w:cs="Times New Roman"/>
                <w:sz w:val="24"/>
              </w:rPr>
              <w:t xml:space="preserve">a junta irá receber o valor de 30.000 mil euros no próximo ano que foi do protocolo com a </w:t>
            </w:r>
            <w:r w:rsidR="00CF276D">
              <w:rPr>
                <w:rFonts w:ascii="Times New Roman" w:eastAsia="Times New Roman" w:hAnsi="Times New Roman" w:cs="Times New Roman"/>
                <w:sz w:val="24"/>
              </w:rPr>
              <w:t>Secretaria Regio</w:t>
            </w:r>
            <w:r w:rsidR="00524DCB">
              <w:rPr>
                <w:rFonts w:ascii="Times New Roman" w:eastAsia="Times New Roman" w:hAnsi="Times New Roman" w:cs="Times New Roman"/>
                <w:sz w:val="24"/>
              </w:rPr>
              <w:t>nal da Solidariedade Social. Irá também receber o valor de 7.000 mil euros do protocolo realizado com a câmara municipal para as intervenções nas escolas da freguesia.</w:t>
            </w:r>
          </w:p>
          <w:p w:rsidR="003111E3" w:rsidRDefault="003111E3" w:rsidP="00501C4A">
            <w:pPr>
              <w:spacing w:after="0" w:line="360" w:lineRule="auto"/>
              <w:jc w:val="both"/>
              <w:rPr>
                <w:rFonts w:ascii="Times New Roman" w:eastAsia="Times New Roman" w:hAnsi="Times New Roman" w:cs="Times New Roman"/>
                <w:sz w:val="24"/>
              </w:rPr>
            </w:pPr>
            <w:r>
              <w:rPr>
                <w:rFonts w:ascii="Times New Roman" w:eastAsia="Times New Roman" w:hAnsi="Times New Roman" w:cs="Times New Roman"/>
                <w:sz w:val="24"/>
              </w:rPr>
              <w:t>Tendo a palavra o senhor presidente de Assembleia, este referiu que este orçamento não difere muito dos orçamentos que se tem revisto nas reuniões anteriores.-----------</w:t>
            </w:r>
          </w:p>
          <w:p w:rsidR="00FB4E50" w:rsidRDefault="00FB4E50" w:rsidP="00501C4A">
            <w:pPr>
              <w:spacing w:after="0" w:line="360" w:lineRule="auto"/>
              <w:jc w:val="both"/>
              <w:rPr>
                <w:rFonts w:ascii="Times New Roman" w:eastAsia="Times New Roman" w:hAnsi="Times New Roman" w:cs="Times New Roman"/>
                <w:sz w:val="24"/>
              </w:rPr>
            </w:pPr>
            <w:r>
              <w:rPr>
                <w:rFonts w:ascii="Times New Roman" w:eastAsia="Times New Roman" w:hAnsi="Times New Roman" w:cs="Times New Roman"/>
                <w:sz w:val="24"/>
              </w:rPr>
              <w:t>------------------------------------------------------------------------------------------------------</w:t>
            </w:r>
          </w:p>
          <w:p w:rsidR="00501C4A" w:rsidRDefault="00501C4A" w:rsidP="00501C4A">
            <w:pPr>
              <w:spacing w:after="0" w:line="360" w:lineRule="auto"/>
              <w:jc w:val="both"/>
              <w:rPr>
                <w:rFonts w:ascii="Times New Roman" w:eastAsia="Book Antiqua" w:hAnsi="Times New Roman" w:cs="Times New Roman"/>
                <w:sz w:val="24"/>
                <w:szCs w:val="24"/>
              </w:rPr>
            </w:pPr>
            <w:r>
              <w:rPr>
                <w:rFonts w:ascii="Times New Roman" w:eastAsia="Book Antiqua" w:hAnsi="Times New Roman" w:cs="Times New Roman"/>
                <w:sz w:val="24"/>
                <w:szCs w:val="24"/>
              </w:rPr>
              <w:t xml:space="preserve">III </w:t>
            </w:r>
            <w:r w:rsidR="003111E3">
              <w:rPr>
                <w:rFonts w:ascii="Times New Roman" w:eastAsia="Book Antiqua" w:hAnsi="Times New Roman" w:cs="Times New Roman"/>
                <w:sz w:val="24"/>
                <w:szCs w:val="24"/>
              </w:rPr>
              <w:t>–</w:t>
            </w:r>
            <w:r>
              <w:rPr>
                <w:rFonts w:ascii="Times New Roman" w:eastAsia="Book Antiqua" w:hAnsi="Times New Roman" w:cs="Times New Roman"/>
                <w:sz w:val="24"/>
                <w:szCs w:val="24"/>
              </w:rPr>
              <w:t xml:space="preserve"> </w:t>
            </w:r>
            <w:r w:rsidR="003111E3">
              <w:rPr>
                <w:rFonts w:ascii="Times New Roman" w:eastAsia="Book Antiqua" w:hAnsi="Times New Roman" w:cs="Times New Roman"/>
                <w:sz w:val="24"/>
                <w:szCs w:val="24"/>
              </w:rPr>
              <w:t xml:space="preserve">No ponto três, Gisela Rodrigues mencionou que o </w:t>
            </w:r>
            <w:r>
              <w:rPr>
                <w:rFonts w:ascii="Times New Roman" w:eastAsia="Book Antiqua" w:hAnsi="Times New Roman" w:cs="Times New Roman"/>
                <w:sz w:val="24"/>
                <w:szCs w:val="24"/>
              </w:rPr>
              <w:t>mapa de pessoal não terá alterações.---------------------------------------------------------------------------------------------------------------------</w:t>
            </w:r>
            <w:r w:rsidR="003111E3">
              <w:rPr>
                <w:rFonts w:ascii="Times New Roman" w:eastAsia="Book Antiqua" w:hAnsi="Times New Roman" w:cs="Times New Roman"/>
                <w:sz w:val="24"/>
                <w:szCs w:val="24"/>
              </w:rPr>
              <w:t>-------------------------------------------------------------------------</w:t>
            </w:r>
          </w:p>
          <w:p w:rsidR="00501C4A" w:rsidRDefault="00501C4A" w:rsidP="00501C4A">
            <w:pPr>
              <w:spacing w:after="0" w:line="360" w:lineRule="auto"/>
              <w:jc w:val="both"/>
              <w:rPr>
                <w:rFonts w:ascii="Times New Roman" w:eastAsia="Book Antiqua" w:hAnsi="Times New Roman" w:cs="Times New Roman"/>
                <w:sz w:val="24"/>
                <w:szCs w:val="24"/>
              </w:rPr>
            </w:pPr>
            <w:r>
              <w:rPr>
                <w:rFonts w:ascii="Times New Roman" w:eastAsia="Book Antiqua" w:hAnsi="Times New Roman" w:cs="Times New Roman"/>
                <w:sz w:val="24"/>
                <w:szCs w:val="24"/>
              </w:rPr>
              <w:t>IV – T</w:t>
            </w:r>
            <w:r w:rsidR="003111E3">
              <w:rPr>
                <w:rFonts w:ascii="Times New Roman" w:eastAsia="Book Antiqua" w:hAnsi="Times New Roman" w:cs="Times New Roman"/>
                <w:sz w:val="24"/>
                <w:szCs w:val="24"/>
              </w:rPr>
              <w:t>endo</w:t>
            </w:r>
            <w:r>
              <w:rPr>
                <w:rFonts w:ascii="Times New Roman" w:eastAsia="Book Antiqua" w:hAnsi="Times New Roman" w:cs="Times New Roman"/>
                <w:sz w:val="24"/>
                <w:szCs w:val="24"/>
              </w:rPr>
              <w:t xml:space="preserve"> a palavra a Senhora presidente de junta</w:t>
            </w:r>
            <w:r w:rsidR="003111E3">
              <w:rPr>
                <w:rFonts w:ascii="Times New Roman" w:eastAsia="Book Antiqua" w:hAnsi="Times New Roman" w:cs="Times New Roman"/>
                <w:sz w:val="24"/>
                <w:szCs w:val="24"/>
              </w:rPr>
              <w:t>, esta</w:t>
            </w:r>
            <w:r>
              <w:rPr>
                <w:rFonts w:ascii="Times New Roman" w:eastAsia="Book Antiqua" w:hAnsi="Times New Roman" w:cs="Times New Roman"/>
                <w:sz w:val="24"/>
                <w:szCs w:val="24"/>
              </w:rPr>
              <w:t xml:space="preserve"> falou sobre a situação financeira da junta. Referiu que os pagamentos aos fornecedores têm corrido dentro da normalidade, ou seja, têm respeitado o prazo dos trinta dias. </w:t>
            </w:r>
          </w:p>
          <w:p w:rsidR="00501C4A" w:rsidRDefault="00501C4A" w:rsidP="00501C4A">
            <w:pPr>
              <w:spacing w:after="0" w:line="360" w:lineRule="auto"/>
              <w:jc w:val="both"/>
              <w:rPr>
                <w:rFonts w:ascii="Times New Roman" w:eastAsia="Book Antiqua" w:hAnsi="Times New Roman" w:cs="Times New Roman"/>
                <w:sz w:val="24"/>
                <w:szCs w:val="24"/>
              </w:rPr>
            </w:pPr>
            <w:r>
              <w:rPr>
                <w:rFonts w:ascii="Times New Roman" w:eastAsia="Book Antiqua" w:hAnsi="Times New Roman" w:cs="Times New Roman"/>
                <w:sz w:val="24"/>
                <w:szCs w:val="24"/>
              </w:rPr>
              <w:t xml:space="preserve">Disse, também, que houve alguns imprevistos, nomeadamente, o camião que foi para abate. Foi acordado que no ato da aquisição do camião a junta pagaria 1.500 </w:t>
            </w:r>
            <w:r w:rsidR="003111E3">
              <w:rPr>
                <w:rFonts w:ascii="Times New Roman" w:eastAsia="Book Antiqua" w:hAnsi="Times New Roman" w:cs="Times New Roman"/>
                <w:sz w:val="24"/>
                <w:szCs w:val="24"/>
              </w:rPr>
              <w:t xml:space="preserve">mil </w:t>
            </w:r>
            <w:r>
              <w:rPr>
                <w:rFonts w:ascii="Times New Roman" w:eastAsia="Book Antiqua" w:hAnsi="Times New Roman" w:cs="Times New Roman"/>
                <w:sz w:val="24"/>
                <w:szCs w:val="24"/>
              </w:rPr>
              <w:t xml:space="preserve">euros e em janeiro pagariam os restantes 3.000 </w:t>
            </w:r>
            <w:r w:rsidR="003111E3">
              <w:rPr>
                <w:rFonts w:ascii="Times New Roman" w:eastAsia="Book Antiqua" w:hAnsi="Times New Roman" w:cs="Times New Roman"/>
                <w:sz w:val="24"/>
                <w:szCs w:val="24"/>
              </w:rPr>
              <w:t xml:space="preserve">mil </w:t>
            </w:r>
            <w:r>
              <w:rPr>
                <w:rFonts w:ascii="Times New Roman" w:eastAsia="Book Antiqua" w:hAnsi="Times New Roman" w:cs="Times New Roman"/>
                <w:sz w:val="24"/>
                <w:szCs w:val="24"/>
              </w:rPr>
              <w:t>euros. Falou,</w:t>
            </w:r>
            <w:r w:rsidR="003111E3">
              <w:rPr>
                <w:rFonts w:ascii="Times New Roman" w:eastAsia="Book Antiqua" w:hAnsi="Times New Roman" w:cs="Times New Roman"/>
                <w:sz w:val="24"/>
                <w:szCs w:val="24"/>
              </w:rPr>
              <w:t xml:space="preserve"> ainda,</w:t>
            </w:r>
            <w:r>
              <w:rPr>
                <w:rFonts w:ascii="Times New Roman" w:eastAsia="Book Antiqua" w:hAnsi="Times New Roman" w:cs="Times New Roman"/>
                <w:sz w:val="24"/>
                <w:szCs w:val="24"/>
              </w:rPr>
              <w:t xml:space="preserve"> sobre a obra que estão a realizar na moradia da senhora Isabel, que ainda não receberam a transferência do montante mas que irão receber até ao final do ano. De referir que, esta transferência que falta estava contemplada no plano orçamental de 2016.</w:t>
            </w:r>
          </w:p>
          <w:p w:rsidR="003111E3" w:rsidRDefault="00501C4A" w:rsidP="003111E3">
            <w:pPr>
              <w:spacing w:after="0" w:line="360" w:lineRule="auto"/>
              <w:jc w:val="both"/>
              <w:rPr>
                <w:rFonts w:ascii="Times New Roman" w:eastAsia="Book Antiqua" w:hAnsi="Times New Roman" w:cs="Times New Roman"/>
                <w:sz w:val="24"/>
                <w:szCs w:val="24"/>
              </w:rPr>
            </w:pPr>
            <w:r>
              <w:rPr>
                <w:rFonts w:ascii="Times New Roman" w:eastAsia="Book Antiqua" w:hAnsi="Times New Roman" w:cs="Times New Roman"/>
                <w:sz w:val="24"/>
                <w:szCs w:val="24"/>
              </w:rPr>
              <w:t>A senhora presidente disse que houve a reabilitação da sala de reuniões e da sala de informática, foi aplicado o pavimento e po</w:t>
            </w:r>
            <w:r w:rsidR="003111E3">
              <w:rPr>
                <w:rFonts w:ascii="Times New Roman" w:eastAsia="Book Antiqua" w:hAnsi="Times New Roman" w:cs="Times New Roman"/>
                <w:sz w:val="24"/>
                <w:szCs w:val="24"/>
              </w:rPr>
              <w:t>r</w:t>
            </w:r>
            <w:r>
              <w:rPr>
                <w:rFonts w:ascii="Times New Roman" w:eastAsia="Book Antiqua" w:hAnsi="Times New Roman" w:cs="Times New Roman"/>
                <w:sz w:val="24"/>
                <w:szCs w:val="24"/>
              </w:rPr>
              <w:t xml:space="preserve">tas e janelas. Outro espaço que irão tentar arranjar é o </w:t>
            </w:r>
            <w:proofErr w:type="spellStart"/>
            <w:r>
              <w:rPr>
                <w:rFonts w:ascii="Times New Roman" w:eastAsia="Book Antiqua" w:hAnsi="Times New Roman" w:cs="Times New Roman"/>
                <w:sz w:val="24"/>
                <w:szCs w:val="24"/>
              </w:rPr>
              <w:t>Atl</w:t>
            </w:r>
            <w:proofErr w:type="spellEnd"/>
            <w:r>
              <w:rPr>
                <w:rFonts w:ascii="Times New Roman" w:eastAsia="Book Antiqua" w:hAnsi="Times New Roman" w:cs="Times New Roman"/>
                <w:sz w:val="24"/>
                <w:szCs w:val="24"/>
              </w:rPr>
              <w:t xml:space="preserve">. Referiu, também, que a festa de Natal do </w:t>
            </w:r>
            <w:proofErr w:type="spellStart"/>
            <w:r>
              <w:rPr>
                <w:rFonts w:ascii="Times New Roman" w:eastAsia="Book Antiqua" w:hAnsi="Times New Roman" w:cs="Times New Roman"/>
                <w:sz w:val="24"/>
                <w:szCs w:val="24"/>
              </w:rPr>
              <w:t>Atl</w:t>
            </w:r>
            <w:proofErr w:type="spellEnd"/>
            <w:r>
              <w:rPr>
                <w:rFonts w:ascii="Times New Roman" w:eastAsia="Book Antiqua" w:hAnsi="Times New Roman" w:cs="Times New Roman"/>
                <w:sz w:val="24"/>
                <w:szCs w:val="24"/>
              </w:rPr>
              <w:t xml:space="preserve"> realizou-se no </w:t>
            </w:r>
            <w:r w:rsidR="0090267D">
              <w:rPr>
                <w:rFonts w:ascii="Times New Roman" w:eastAsia="Book Antiqua" w:hAnsi="Times New Roman" w:cs="Times New Roman"/>
                <w:sz w:val="24"/>
                <w:szCs w:val="24"/>
              </w:rPr>
              <w:t xml:space="preserve">passado </w:t>
            </w:r>
            <w:r>
              <w:rPr>
                <w:rFonts w:ascii="Times New Roman" w:eastAsia="Book Antiqua" w:hAnsi="Times New Roman" w:cs="Times New Roman"/>
                <w:sz w:val="24"/>
                <w:szCs w:val="24"/>
              </w:rPr>
              <w:t>dia 15 de dezembro</w:t>
            </w:r>
            <w:r w:rsidR="0090267D">
              <w:rPr>
                <w:rFonts w:ascii="Times New Roman" w:eastAsia="Book Antiqua" w:hAnsi="Times New Roman" w:cs="Times New Roman"/>
                <w:sz w:val="24"/>
                <w:szCs w:val="24"/>
              </w:rPr>
              <w:t xml:space="preserve"> no pavilhão da EB1 Dos Foros, tendo a festa decorrido</w:t>
            </w:r>
            <w:r w:rsidR="003111E3">
              <w:rPr>
                <w:rFonts w:ascii="Times New Roman" w:eastAsia="Book Antiqua" w:hAnsi="Times New Roman" w:cs="Times New Roman"/>
                <w:sz w:val="24"/>
                <w:szCs w:val="24"/>
              </w:rPr>
              <w:t xml:space="preserve"> </w:t>
            </w:r>
            <w:r w:rsidR="00614499">
              <w:rPr>
                <w:rFonts w:ascii="Times New Roman" w:eastAsia="Book Antiqua" w:hAnsi="Times New Roman" w:cs="Times New Roman"/>
                <w:sz w:val="24"/>
                <w:szCs w:val="24"/>
              </w:rPr>
              <w:t xml:space="preserve">muito </w:t>
            </w:r>
            <w:r w:rsidR="003111E3">
              <w:rPr>
                <w:rFonts w:ascii="Times New Roman" w:eastAsia="Book Antiqua" w:hAnsi="Times New Roman" w:cs="Times New Roman"/>
                <w:sz w:val="24"/>
                <w:szCs w:val="24"/>
              </w:rPr>
              <w:t>bem.</w:t>
            </w:r>
            <w:r>
              <w:rPr>
                <w:rFonts w:ascii="Times New Roman" w:eastAsia="Book Antiqua" w:hAnsi="Times New Roman" w:cs="Times New Roman"/>
                <w:sz w:val="24"/>
                <w:szCs w:val="24"/>
              </w:rPr>
              <w:t>----------------------------------------------------------------------------------------------------------------------------</w:t>
            </w:r>
            <w:r w:rsidR="003111E3">
              <w:rPr>
                <w:rFonts w:ascii="Times New Roman" w:eastAsia="Book Antiqua" w:hAnsi="Times New Roman" w:cs="Times New Roman"/>
                <w:sz w:val="24"/>
                <w:szCs w:val="24"/>
              </w:rPr>
              <w:t>---------------------------</w:t>
            </w:r>
            <w:r w:rsidR="00614499">
              <w:rPr>
                <w:rFonts w:ascii="Times New Roman" w:eastAsia="Book Antiqua" w:hAnsi="Times New Roman" w:cs="Times New Roman"/>
                <w:sz w:val="24"/>
                <w:szCs w:val="24"/>
              </w:rPr>
              <w:t>-----------------------------------------------------</w:t>
            </w:r>
          </w:p>
          <w:p w:rsidR="00501C4A" w:rsidRPr="00372039" w:rsidRDefault="00501C4A" w:rsidP="00372039">
            <w:pPr>
              <w:spacing w:after="0" w:line="360" w:lineRule="auto"/>
              <w:jc w:val="both"/>
              <w:rPr>
                <w:rFonts w:ascii="Times New Roman" w:eastAsia="Times New Roman" w:hAnsi="Times New Roman" w:cs="Times New Roman"/>
                <w:sz w:val="24"/>
              </w:rPr>
            </w:pPr>
            <w:r w:rsidRPr="00BA5F8D">
              <w:rPr>
                <w:rFonts w:ascii="Times New Roman" w:eastAsia="Book Antiqua" w:hAnsi="Times New Roman" w:cs="Times New Roman"/>
                <w:sz w:val="24"/>
                <w:szCs w:val="24"/>
              </w:rPr>
              <w:t>Não havendo mais nada a tratar deu-se por encerrada a reunião, da qual se lavrou a presente ata, que depois de ser lida e aprovada vai</w:t>
            </w:r>
            <w:r>
              <w:rPr>
                <w:rFonts w:ascii="Times New Roman" w:eastAsia="Book Antiqua" w:hAnsi="Times New Roman" w:cs="Times New Roman"/>
                <w:sz w:val="24"/>
                <w:szCs w:val="24"/>
              </w:rPr>
              <w:t xml:space="preserve"> ser assinada nos termos da Lei:</w:t>
            </w:r>
          </w:p>
        </w:tc>
      </w:tr>
      <w:tr w:rsidR="00FB4E50" w:rsidTr="00501C4A">
        <w:tc>
          <w:tcPr>
            <w:tcW w:w="2119" w:type="dxa"/>
            <w:tcBorders>
              <w:top w:val="single" w:sz="4" w:space="0" w:color="0000FF"/>
              <w:left w:val="single" w:sz="4" w:space="0" w:color="0000FF"/>
              <w:bottom w:val="single" w:sz="4" w:space="0" w:color="0000FF"/>
              <w:right w:val="single" w:sz="4" w:space="0" w:color="0000FF"/>
            </w:tcBorders>
            <w:shd w:val="clear" w:color="000000" w:fill="FFFFFF"/>
            <w:tcMar>
              <w:left w:w="108" w:type="dxa"/>
              <w:right w:w="108" w:type="dxa"/>
            </w:tcMar>
          </w:tcPr>
          <w:p w:rsidR="00FB4E50" w:rsidRDefault="00FB4E50" w:rsidP="006D61BC">
            <w:pPr>
              <w:spacing w:after="0" w:line="240" w:lineRule="auto"/>
              <w:jc w:val="both"/>
            </w:pPr>
            <w:r>
              <w:rPr>
                <w:rFonts w:ascii="Book Antiqua" w:eastAsia="Book Antiqua" w:hAnsi="Book Antiqua" w:cs="Book Antiqua"/>
                <w:sz w:val="24"/>
              </w:rPr>
              <w:lastRenderedPageBreak/>
              <w:t>O Presidente</w:t>
            </w:r>
          </w:p>
        </w:tc>
        <w:tc>
          <w:tcPr>
            <w:tcW w:w="6277" w:type="dxa"/>
            <w:gridSpan w:val="2"/>
            <w:tcBorders>
              <w:top w:val="single" w:sz="4" w:space="0" w:color="0000FF"/>
              <w:left w:val="single" w:sz="4" w:space="0" w:color="0000FF"/>
              <w:bottom w:val="single" w:sz="4" w:space="0" w:color="0000FF"/>
              <w:right w:val="single" w:sz="4" w:space="0" w:color="0000FF"/>
            </w:tcBorders>
            <w:shd w:val="clear" w:color="000000" w:fill="FFFFFF"/>
            <w:tcMar>
              <w:left w:w="108" w:type="dxa"/>
              <w:right w:w="108" w:type="dxa"/>
            </w:tcMar>
          </w:tcPr>
          <w:p w:rsidR="00FB4E50" w:rsidRDefault="00FB4E50" w:rsidP="006D61BC">
            <w:pPr>
              <w:spacing w:after="0" w:line="360" w:lineRule="auto"/>
              <w:jc w:val="both"/>
              <w:rPr>
                <w:rFonts w:ascii="Calibri" w:eastAsia="Calibri" w:hAnsi="Calibri" w:cs="Calibri"/>
              </w:rPr>
            </w:pPr>
          </w:p>
        </w:tc>
      </w:tr>
      <w:tr w:rsidR="00FB4E50" w:rsidTr="00501C4A">
        <w:tc>
          <w:tcPr>
            <w:tcW w:w="2119" w:type="dxa"/>
            <w:tcBorders>
              <w:top w:val="single" w:sz="4" w:space="0" w:color="0000FF"/>
              <w:left w:val="single" w:sz="4" w:space="0" w:color="0000FF"/>
              <w:bottom w:val="single" w:sz="4" w:space="0" w:color="0000FF"/>
              <w:right w:val="single" w:sz="4" w:space="0" w:color="0000FF"/>
            </w:tcBorders>
            <w:shd w:val="clear" w:color="000000" w:fill="FFFFFF"/>
            <w:tcMar>
              <w:left w:w="108" w:type="dxa"/>
              <w:right w:w="108" w:type="dxa"/>
            </w:tcMar>
          </w:tcPr>
          <w:p w:rsidR="00FB4E50" w:rsidRDefault="00FB4E50" w:rsidP="006D61BC">
            <w:pPr>
              <w:spacing w:after="0" w:line="240" w:lineRule="auto"/>
              <w:jc w:val="both"/>
            </w:pPr>
            <w:r>
              <w:rPr>
                <w:rFonts w:ascii="Book Antiqua" w:eastAsia="Book Antiqua" w:hAnsi="Book Antiqua" w:cs="Book Antiqua"/>
                <w:sz w:val="24"/>
              </w:rPr>
              <w:t>O Secretário</w:t>
            </w:r>
          </w:p>
        </w:tc>
        <w:tc>
          <w:tcPr>
            <w:tcW w:w="6277" w:type="dxa"/>
            <w:gridSpan w:val="2"/>
            <w:tcBorders>
              <w:top w:val="single" w:sz="4" w:space="0" w:color="0000FF"/>
              <w:left w:val="single" w:sz="4" w:space="0" w:color="0000FF"/>
              <w:bottom w:val="single" w:sz="4" w:space="0" w:color="0000FF"/>
              <w:right w:val="single" w:sz="4" w:space="0" w:color="0000FF"/>
            </w:tcBorders>
            <w:shd w:val="clear" w:color="000000" w:fill="FFFFFF"/>
            <w:tcMar>
              <w:left w:w="108" w:type="dxa"/>
              <w:right w:w="108" w:type="dxa"/>
            </w:tcMar>
          </w:tcPr>
          <w:p w:rsidR="00FB4E50" w:rsidRDefault="00FB4E50" w:rsidP="006D61BC">
            <w:pPr>
              <w:spacing w:after="0" w:line="360" w:lineRule="auto"/>
              <w:jc w:val="both"/>
              <w:rPr>
                <w:rFonts w:ascii="Calibri" w:eastAsia="Calibri" w:hAnsi="Calibri" w:cs="Calibri"/>
              </w:rPr>
            </w:pPr>
          </w:p>
        </w:tc>
      </w:tr>
    </w:tbl>
    <w:p w:rsidR="00FA261A" w:rsidRDefault="00FA261A" w:rsidP="005749FA"/>
    <w:sectPr w:rsidR="00FA261A" w:rsidSect="005749FA">
      <w:headerReference w:type="default" r:id="rId7"/>
      <w:pgSz w:w="11906" w:h="16838"/>
      <w:pgMar w:top="1134"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E3C03" w:rsidRDefault="001E3C03">
      <w:pPr>
        <w:spacing w:after="0" w:line="240" w:lineRule="auto"/>
      </w:pPr>
      <w:r>
        <w:separator/>
      </w:r>
    </w:p>
  </w:endnote>
  <w:endnote w:type="continuationSeparator" w:id="0">
    <w:p w:rsidR="001E3C03" w:rsidRDefault="001E3C0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E3C03" w:rsidRDefault="001E3C03">
      <w:pPr>
        <w:spacing w:after="0" w:line="240" w:lineRule="auto"/>
      </w:pPr>
      <w:r>
        <w:separator/>
      </w:r>
    </w:p>
  </w:footnote>
  <w:footnote w:type="continuationSeparator" w:id="0">
    <w:p w:rsidR="001E3C03" w:rsidRDefault="001E3C0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3FB7" w:rsidRDefault="001E3C03" w:rsidP="003B6D04">
    <w:pPr>
      <w:pStyle w:val="Cabealho"/>
    </w:pPr>
  </w:p>
  <w:p w:rsidR="003B6D04" w:rsidRDefault="001E3C03" w:rsidP="003B6D04">
    <w:pPr>
      <w:pStyle w:val="Cabealho"/>
    </w:pPr>
  </w:p>
  <w:p w:rsidR="003B6D04" w:rsidRDefault="001E3C03" w:rsidP="003B6D04">
    <w:pPr>
      <w:pStyle w:val="Cabealho"/>
    </w:pPr>
  </w:p>
  <w:p w:rsidR="003B6D04" w:rsidRDefault="001E3C03" w:rsidP="003B6D04">
    <w:pPr>
      <w:pStyle w:val="Cabealho"/>
    </w:pPr>
  </w:p>
  <w:p w:rsidR="003B6D04" w:rsidRDefault="001E3C03" w:rsidP="003B6D04">
    <w:pPr>
      <w:pStyle w:val="Cabealho"/>
    </w:pPr>
  </w:p>
  <w:p w:rsidR="003B6D04" w:rsidRPr="003B6D04" w:rsidRDefault="001E3C03" w:rsidP="003B6D04">
    <w:pPr>
      <w:pStyle w:val="Cabealho"/>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savePreviewPicture/>
  <w:hdrShapeDefaults>
    <o:shapedefaults v:ext="edit" spidmax="8194"/>
  </w:hdrShapeDefaults>
  <w:footnotePr>
    <w:footnote w:id="-1"/>
    <w:footnote w:id="0"/>
  </w:footnotePr>
  <w:endnotePr>
    <w:endnote w:id="-1"/>
    <w:endnote w:id="0"/>
  </w:endnotePr>
  <w:compat/>
  <w:rsids>
    <w:rsidRoot w:val="00FB4E50"/>
    <w:rsid w:val="00061185"/>
    <w:rsid w:val="000B5009"/>
    <w:rsid w:val="001E3C03"/>
    <w:rsid w:val="002047FA"/>
    <w:rsid w:val="00205706"/>
    <w:rsid w:val="002431E6"/>
    <w:rsid w:val="00262205"/>
    <w:rsid w:val="002F68F0"/>
    <w:rsid w:val="003111E3"/>
    <w:rsid w:val="00372039"/>
    <w:rsid w:val="003C6B5D"/>
    <w:rsid w:val="0047045D"/>
    <w:rsid w:val="0048773D"/>
    <w:rsid w:val="00501C4A"/>
    <w:rsid w:val="00524DCB"/>
    <w:rsid w:val="005749FA"/>
    <w:rsid w:val="005B1917"/>
    <w:rsid w:val="00614499"/>
    <w:rsid w:val="00677AE5"/>
    <w:rsid w:val="007E0EF5"/>
    <w:rsid w:val="00817F0E"/>
    <w:rsid w:val="008C7BBA"/>
    <w:rsid w:val="0090267D"/>
    <w:rsid w:val="00A753F1"/>
    <w:rsid w:val="00C00A23"/>
    <w:rsid w:val="00CE0492"/>
    <w:rsid w:val="00CF276D"/>
    <w:rsid w:val="00CF66C1"/>
    <w:rsid w:val="00D029E8"/>
    <w:rsid w:val="00D46BF7"/>
    <w:rsid w:val="00D53B7D"/>
    <w:rsid w:val="00E3055F"/>
    <w:rsid w:val="00EA687A"/>
    <w:rsid w:val="00F92B5C"/>
    <w:rsid w:val="00FA261A"/>
    <w:rsid w:val="00FB4E50"/>
  </w:rsids>
  <m:mathPr>
    <m:mathFont m:val="Cambria Math"/>
    <m:brkBin m:val="before"/>
    <m:brkBinSub m:val="--"/>
    <m:smallFrac m:val="off"/>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P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4E50"/>
    <w:pPr>
      <w:spacing w:after="200" w:line="276" w:lineRule="auto"/>
    </w:pPr>
    <w:rPr>
      <w:rFonts w:eastAsiaTheme="minorEastAsia"/>
      <w:lang w:eastAsia="pt-PT"/>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arcter"/>
    <w:uiPriority w:val="99"/>
    <w:unhideWhenUsed/>
    <w:rsid w:val="00FB4E50"/>
    <w:pPr>
      <w:tabs>
        <w:tab w:val="center" w:pos="4252"/>
        <w:tab w:val="right" w:pos="8504"/>
      </w:tabs>
      <w:spacing w:after="0" w:line="240" w:lineRule="auto"/>
    </w:pPr>
  </w:style>
  <w:style w:type="character" w:customStyle="1" w:styleId="CabealhoCarcter">
    <w:name w:val="Cabeçalho Carácter"/>
    <w:basedOn w:val="Tipodeletrapredefinidodopargrafo"/>
    <w:link w:val="Cabealho"/>
    <w:uiPriority w:val="99"/>
    <w:rsid w:val="00FB4E50"/>
    <w:rPr>
      <w:rFonts w:eastAsiaTheme="minorEastAsia"/>
      <w:lang w:eastAsia="pt-PT"/>
    </w:rPr>
  </w:style>
  <w:style w:type="paragraph" w:styleId="Rodap">
    <w:name w:val="footer"/>
    <w:basedOn w:val="Normal"/>
    <w:link w:val="RodapCarcter"/>
    <w:uiPriority w:val="99"/>
    <w:unhideWhenUsed/>
    <w:rsid w:val="00FB4E50"/>
    <w:pPr>
      <w:tabs>
        <w:tab w:val="center" w:pos="4252"/>
        <w:tab w:val="right" w:pos="8504"/>
      </w:tabs>
      <w:spacing w:after="0" w:line="240" w:lineRule="auto"/>
    </w:pPr>
  </w:style>
  <w:style w:type="character" w:customStyle="1" w:styleId="RodapCarcter">
    <w:name w:val="Rodapé Carácter"/>
    <w:basedOn w:val="Tipodeletrapredefinidodopargrafo"/>
    <w:link w:val="Rodap"/>
    <w:uiPriority w:val="99"/>
    <w:rsid w:val="00FB4E50"/>
    <w:rPr>
      <w:rFonts w:eastAsiaTheme="minorEastAsia"/>
      <w:lang w:eastAsia="pt-PT"/>
    </w:rPr>
  </w:style>
  <w:style w:type="paragraph" w:styleId="Textodebalo">
    <w:name w:val="Balloon Text"/>
    <w:basedOn w:val="Normal"/>
    <w:link w:val="TextodebaloCarcter"/>
    <w:uiPriority w:val="99"/>
    <w:semiHidden/>
    <w:unhideWhenUsed/>
    <w:rsid w:val="005749FA"/>
    <w:pPr>
      <w:spacing w:after="0" w:line="240" w:lineRule="auto"/>
    </w:pPr>
    <w:rPr>
      <w:rFonts w:ascii="Segoe UI" w:hAnsi="Segoe UI" w:cs="Segoe UI"/>
      <w:sz w:val="18"/>
      <w:szCs w:val="18"/>
    </w:rPr>
  </w:style>
  <w:style w:type="character" w:customStyle="1" w:styleId="TextodebaloCarcter">
    <w:name w:val="Texto de balão Carácter"/>
    <w:basedOn w:val="Tipodeletrapredefinidodopargrafo"/>
    <w:link w:val="Textodebalo"/>
    <w:uiPriority w:val="99"/>
    <w:semiHidden/>
    <w:rsid w:val="005749FA"/>
    <w:rPr>
      <w:rFonts w:ascii="Segoe UI" w:eastAsiaTheme="minorEastAsia" w:hAnsi="Segoe UI" w:cs="Segoe UI"/>
      <w:sz w:val="18"/>
      <w:szCs w:val="18"/>
      <w:lang w:eastAsia="pt-PT"/>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85E3C7-48E8-4EBB-8355-61FA46C9F2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3</Pages>
  <Words>782</Words>
  <Characters>4225</Characters>
  <Application>Microsoft Office Word</Application>
  <DocSecurity>0</DocSecurity>
  <Lines>35</Lines>
  <Paragraphs>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4998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Formação 1</dc:creator>
  <cp:keywords/>
  <dc:description/>
  <cp:lastModifiedBy>junta freguesia conceicao</cp:lastModifiedBy>
  <cp:revision>8</cp:revision>
  <cp:lastPrinted>2017-04-26T12:49:00Z</cp:lastPrinted>
  <dcterms:created xsi:type="dcterms:W3CDTF">2017-04-26T10:53:00Z</dcterms:created>
  <dcterms:modified xsi:type="dcterms:W3CDTF">2017-04-26T15:16:00Z</dcterms:modified>
</cp:coreProperties>
</file>